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vertAlign w:val="baseline"/>
          <w:lang w:val="en-US" w:eastAsia="zh-CN"/>
        </w:rPr>
        <w:t>案件预约登记表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vertAlign w:val="baseline"/>
          <w:lang w:val="en-US" w:eastAsia="zh-CN"/>
        </w:rPr>
        <w:t xml:space="preserve"> （请逐项详尽填写，以便律师提供准确意见）</w:t>
      </w:r>
      <w:r>
        <w:rPr>
          <w:rFonts w:hint="eastAsia" w:ascii="微软雅黑" w:hAnsi="微软雅黑" w:eastAsia="微软雅黑"/>
          <w:b/>
          <w:color w:val="FF0000"/>
          <w:spacing w:val="10"/>
          <w:sz w:val="21"/>
          <w:szCs w:val="21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405"/>
        <w:gridCol w:w="520"/>
        <w:gridCol w:w="1395"/>
        <w:gridCol w:w="49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咨 询 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起火时间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损失数额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死伤人数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过火面积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是否投保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火灾原因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认定结论</w:t>
            </w:r>
          </w:p>
        </w:tc>
        <w:tc>
          <w:tcPr>
            <w:tcW w:w="7216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委托事项</w:t>
            </w:r>
          </w:p>
        </w:tc>
        <w:tc>
          <w:tcPr>
            <w:tcW w:w="24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代理复核诉讼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书面解答咨询</w:t>
            </w: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出具法律意见书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咨询问题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6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1、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2、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3、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证据材料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6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2、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3、……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（注：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AFCFE" w:themeColor="accent1" w:themeTint="08"/>
                <w:spacing w:val="10"/>
                <w:sz w:val="21"/>
                <w:szCs w:val="21"/>
                <w:lang w:val="en-US" w:eastAsia="zh-CN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证据资料填好名称后，请将扫描件或者照片发送至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AFCFE" w:themeColor="accent1" w:themeTint="08"/>
                <w:spacing w:val="10"/>
                <w:sz w:val="21"/>
                <w:szCs w:val="21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daichenxivip@163.com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AFCFE" w:themeColor="accent1" w:themeTint="08"/>
                <w:spacing w:val="10"/>
                <w:sz w:val="21"/>
                <w:szCs w:val="21"/>
                <w:lang w:eastAsia="zh-CN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  <w:t>注：表格不能空，没有请填写”无“。</w:t>
      </w:r>
    </w:p>
    <w:p>
      <w:pP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  <w:t xml:space="preserve">输入验证码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  <w:t xml:space="preserve">  提交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FFFFFF" w:fill="D9D9D9"/>
          <w:lang w:val="en-US" w:eastAsia="zh-CN"/>
        </w:rPr>
        <w:t>修改</w:t>
      </w:r>
    </w:p>
    <w:p>
      <w:pPr>
        <w:rPr>
          <w:rFonts w:hint="eastAsia" w:ascii="微软雅黑" w:hAnsi="微软雅黑" w:eastAsia="微软雅黑" w:cs="微软雅黑"/>
          <w:shd w:val="clear" w:color="FFFFFF" w:fill="D9D9D9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hd w:val="clear" w:color="FFFFFF" w:fill="D9D9D9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>丛经理：</w:t>
      </w:r>
    </w:p>
    <w:p>
      <w:pP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 xml:space="preserve">     现将表格附上。请做修改。</w:t>
      </w:r>
      <w:r>
        <w:rPr>
          <w:rFonts w:hint="eastAsia" w:ascii="微软雅黑" w:hAnsi="微软雅黑" w:eastAsia="微软雅黑" w:cs="微软雅黑"/>
          <w:u w:val="single"/>
          <w:shd w:val="clear" w:color="auto" w:fill="auto"/>
          <w:lang w:val="en-US" w:eastAsia="zh-CN"/>
        </w:rPr>
        <w:t>字体、字号、边框、表格线和按钮、验证码</w:t>
      </w: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>等，请您根据网站整体效果确定。另外，有几项说明：</w:t>
      </w:r>
    </w:p>
    <w:p>
      <w:pPr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instrText xml:space="preserve"> HYPERLINK "mailto:1、证据材料一格中的\“证据资料填好后发送至daichenxivip@163.com等文字\”，请设置成浅色提示。" </w:instrText>
      </w: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t>1、委托事项一行，有三种选项，请设置勾选框。证据材料一行中的“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证据资料填好后发送至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daichenxivip@163.com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等文字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”，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请设置成浅色提示。</w:t>
      </w: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fldChar w:fldCharType="end"/>
      </w:r>
    </w:p>
    <w:p>
      <w:pPr>
        <w:ind w:firstLine="560"/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2、表格各项不能为空，如有漏项，不能提交。不知这样操作是否复杂？如过于复杂，就不做要求了。</w:t>
      </w:r>
    </w:p>
    <w:p>
      <w:pPr>
        <w:ind w:firstLine="560"/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instrText xml:space="preserve"> HYPERLINK "mailto:3、有关表单数据发送邮箱的，能否同时向发送两个邮箱？，如可行，请向我上次给您预留的邮箱和daichenxivip@163.com发送。" </w:instrText>
      </w: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fldChar w:fldCharType="separate"/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3、有关表单数据发送邮箱的，能否同时向发送两个邮箱？，如可行，请向我上次给您预留的邮箱和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daichenxivip@163.com</w:t>
      </w: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发送。</w:t>
      </w: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fldChar w:fldCharType="end"/>
      </w:r>
    </w:p>
    <w:p>
      <w:pPr>
        <w:numPr>
          <w:ilvl w:val="0"/>
          <w:numId w:val="1"/>
        </w:numPr>
        <w:ind w:firstLine="560"/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表格，在文章文中增列“我要预约”按钮链接。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在“在线预约”栏目中，表格，设置下载表格文档链接。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其他暂无。</w:t>
      </w:r>
    </w:p>
    <w:p>
      <w:pPr>
        <w:ind w:firstLine="560"/>
        <w:jc w:val="both"/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表格就这些。</w:t>
      </w:r>
    </w:p>
    <w:p>
      <w:pPr>
        <w:ind w:firstLine="560"/>
        <w:jc w:val="both"/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其他：</w:t>
      </w:r>
    </w:p>
    <w:p>
      <w:pPr>
        <w:ind w:firstLine="560"/>
        <w:jc w:val="both"/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Style w:val="3"/>
          <w:rFonts w:hint="eastAsia" w:ascii="微软雅黑" w:hAnsi="微软雅黑" w:eastAsia="微软雅黑"/>
          <w:b w:val="0"/>
          <w:bCs w:val="0"/>
          <w:color w:val="FAFCFE" w:themeColor="accent1" w:themeTint="08"/>
          <w:spacing w:val="10"/>
          <w:sz w:val="24"/>
          <w:szCs w:val="24"/>
          <w:u w:val="none"/>
          <w:lang w:val="en-US" w:eastAsia="zh-CN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1、首页第二张图片，应为火灾案件专业律师。</w:t>
      </w:r>
    </w:p>
    <w:p>
      <w:pP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t xml:space="preserve">      2、顾问单位图标略大，另外存在显示不全的问题，。</w:t>
      </w:r>
    </w:p>
    <w:p>
      <w:pP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shd w:val="clear" w:color="auto" w:fill="auto"/>
          <w:lang w:val="en-US" w:eastAsia="zh-CN"/>
        </w:rPr>
        <w:t xml:space="preserve">      3、新增两顾问单位图标，已同时发送。</w:t>
      </w:r>
    </w:p>
    <w:p>
      <w:pP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 xml:space="preserve">     谢谢！</w:t>
      </w:r>
    </w:p>
    <w:p>
      <w:pPr>
        <w:jc w:val="center"/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auto"/>
          <w:lang w:val="en-US" w:eastAsia="zh-CN"/>
        </w:rPr>
        <w:t xml:space="preserve">         曹刚 2016年12月11日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ackham Ital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dalay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B366"/>
    <w:multiLevelType w:val="singleLevel"/>
    <w:tmpl w:val="584CB36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676B8"/>
    <w:rsid w:val="3FB83A91"/>
    <w:rsid w:val="47D7069F"/>
    <w:rsid w:val="608676B8"/>
    <w:rsid w:val="6849781B"/>
    <w:rsid w:val="7F0376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2016-12-11T01:24:00Z</dcterms:created>
  <dc:creator>曹刚律师</dc:creator>
  <cp:lastModifiedBy>曹刚律师</cp:lastModifiedBy>
  <dcterms:modified xsi:type="dcterms:W3CDTF">2016-12-11T02:10:13Z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